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90E" w:rsidRDefault="00DA690E" w:rsidP="00DA690E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>
        <w:rPr>
          <w:rFonts w:ascii="Times New Roman" w:hAnsi="Times New Roman" w:cs="Times New Roman"/>
          <w:caps w:val="0"/>
          <w:sz w:val="24"/>
        </w:rPr>
        <w:t xml:space="preserve">Приложение №1 </w:t>
      </w:r>
      <w:r>
        <w:rPr>
          <w:rFonts w:ascii="Times New Roman" w:hAnsi="Times New Roman"/>
          <w:caps w:val="0"/>
          <w:sz w:val="24"/>
        </w:rPr>
        <w:t>к документации по закупке</w:t>
      </w:r>
    </w:p>
    <w:p w:rsidR="00B408F6" w:rsidRPr="0016173C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 w:rsidRPr="0016173C">
        <w:rPr>
          <w:rFonts w:ascii="Times New Roman" w:hAnsi="Times New Roman" w:cs="Times New Roman"/>
          <w:caps w:val="0"/>
          <w:sz w:val="24"/>
        </w:rPr>
        <w:t>Техническое задание</w:t>
      </w:r>
    </w:p>
    <w:p w:rsidR="00B408F6" w:rsidRPr="0016173C" w:rsidRDefault="00B408F6" w:rsidP="00B408F6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установке, замене и наладке интеллектуальных приборов учета и трансформаторов тока на </w:t>
      </w:r>
      <w:r w:rsidR="00877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юго-западной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r w:rsidR="00086ADE"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Удмуртской Республики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40"/>
        <w:gridCol w:w="2007"/>
        <w:gridCol w:w="7371"/>
      </w:tblGrid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07" w:type="dxa"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закупки</w:t>
            </w:r>
          </w:p>
        </w:tc>
        <w:tc>
          <w:tcPr>
            <w:tcW w:w="7371" w:type="dxa"/>
            <w:hideMark/>
          </w:tcPr>
          <w:p w:rsidR="00B408F6" w:rsidRPr="0016173C" w:rsidRDefault="00B408F6" w:rsidP="0087774A">
            <w:pPr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работ по  установке, замене и наладке интеллектуальных приборов учёта (далее ПУ ИСУ) и трансформаторов тока (далее ТТ)</w:t>
            </w:r>
            <w:r w:rsidR="002F6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4A"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7774A">
              <w:rPr>
                <w:rFonts w:ascii="Times New Roman" w:hAnsi="Times New Roman" w:cs="Times New Roman"/>
                <w:sz w:val="24"/>
                <w:szCs w:val="24"/>
              </w:rPr>
              <w:t>юго-западной</w:t>
            </w:r>
            <w:r w:rsidR="00B6194A"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AF0D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Многоквартирные дома (далее МКД) на</w:t>
            </w:r>
            <w:r w:rsidR="00A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4A">
              <w:rPr>
                <w:rFonts w:ascii="Times New Roman" w:hAnsi="Times New Roman" w:cs="Times New Roman"/>
                <w:sz w:val="24"/>
                <w:szCs w:val="24"/>
              </w:rPr>
              <w:t xml:space="preserve">юго-западной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Общий срок выполнения работ: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- не позднее 5 (пяти) рабочих дней с момента заключения Сторонами Договора.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не позднее «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Вид, перечень и объем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 же занести в течении двух календарных дней Акта отсутствия технической возможности в электронной форме через приложение Заказчика (Мобильный контроллер), доступ к которому предоставляет Заказчик.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Заказчик вправе заменить такой объект в графике производства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:rsidR="00B408F6" w:rsidRPr="0016173C" w:rsidRDefault="00B408F6" w:rsidP="009C68F2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16173C" w:rsidRDefault="00B408F6" w:rsidP="009C68F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нарушения Подрядчиком исполнения обязательств по Договору.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при проведении работ несет всю полноту ответственности: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достоверность полученных результатов;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408F6" w:rsidRPr="0016173C" w:rsidRDefault="00B408F6" w:rsidP="00BF75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</w:t>
            </w:r>
            <w:r w:rsidR="00BF75A0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потребитель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порядку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подготовки к выполнению работ Подрядчик обязан: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№ОС-15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№ОС-16 утвержден Постановлением Госкомстата России от 21.01.2003 №7).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поверителя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зажимах для исключения заводского брака и т.д.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выявления бракованных ПУ ИСУ и ТТ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Подрядчиком либо Заказчиком в момент приемки работ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Заказчика, а также заносит в течении двух календарных дней Акт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электронной форме через приложение Заказчика (Мобильный контроллер), доступ к которому предоставляет Заказчик.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 исключить объект или заменить на другой.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Подрядчика, а также заносит в течении двух календарных дней Акт отсутствия технической возможности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номинал трансформаторов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тока, дату изготовления и поверки прибора учета и трансформатора тока)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также направляет материалы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фотофиксации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ведомости, а также в течении двух календарных дней заносит Акт осмотра прибора учета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16173C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отдача».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), формируемых в процессе деятельности Подрядчика;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отчетности о деятельности Подрядчика.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152-154 Постановления Правительства Российской Федерации от 04.05.2012 №442 «Основные положения функционирования розничных рынков электроэнергии».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осуществляет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геолокации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установлен» или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снят»). Фото предоставляются Заказчику в составе отчетной документации разделенные по каталогам в разрезе дат установок/замен.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потребители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фактического получения ответов ПУ ИСУ на запросы из системы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корректности настроек приборов учета.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мм для меди. Применение алюминиевых проводников запрещается.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колодка с возможностью опломбирования).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Приборы учета устанавливаются: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этажных щитах;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квартирных шкафах учёта при внутриквартирном расположении;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выносных шкафах учёта (боксах);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заполненной за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предыдущий день формы монтажной и отчётной ведомости  в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Excel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PDF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Воровского д 52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шкафа учета и/или ПУ ИСУ выполнить по нормам безопасности от поражения электрическим током и возгорания (оплата услуг по установке шкафа учета входит в стоимость (смету) работ при установке прибора учета вновь).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формированию сметной стоимости.</w:t>
            </w:r>
          </w:p>
        </w:tc>
        <w:tc>
          <w:tcPr>
            <w:tcW w:w="7371" w:type="dxa"/>
          </w:tcPr>
          <w:p w:rsidR="00DA690E" w:rsidRPr="00DA690E" w:rsidRDefault="00DA690E" w:rsidP="00DA690E">
            <w:pPr>
              <w:spacing w:after="0" w:line="240" w:lineRule="auto"/>
              <w:rPr>
                <w:rFonts w:ascii="Calibri" w:eastAsia="Times New Roman" w:hAnsi="Calibri" w:cs="Calibri"/>
                <w:color w:val="1F497D"/>
              </w:rPr>
            </w:pPr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</w:t>
            </w:r>
          </w:p>
          <w:p w:rsidR="00B408F6" w:rsidRPr="0016173C" w:rsidRDefault="00DA690E" w:rsidP="00DA690E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При составлении сметной документации в обязательном порядке применить понижающие коэффициенты, которые не должны превышать</w:t>
            </w:r>
            <w:r w:rsidRPr="00DA6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DA69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коэффициенты, указанные в Локально-сметных расчетах (см. приложение №4 к документации о закупке).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качеству выполнения работ.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Применяемые стандарты, СНиПы и прочие правила.</w:t>
            </w:r>
          </w:p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Постановление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4 мая 2012 г. №442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7746 - 2015 «Трансформаторы тока. Общие технические условия»;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ТР ТС 020/2011 «Электромагнитная совместимость технических средств»;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Р 8.563–2009. ГСИ. «Методики (методы) измерений»;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ГОСТ Р 8.596-2002 ГСИ. «Метрологическое обеспечение измерительных систем.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положения»;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34.11.334-97. «Типовая методика выполнения измерений электрической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2168-91 ГСИ ИИС. «Методика расчета метро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№1)»;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Монтаж оборудования выполняется по нормам безопасности от поражения электрическим током.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Руководящими документами;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Отраслевыми стандартами и др. документами.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ПТЭ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безопасности выполняемых работ: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16173C" w:rsidRDefault="00B408F6" w:rsidP="009C68F2">
            <w:pPr>
              <w:tabs>
                <w:tab w:val="left" w:pos="4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применяемым материалам и оборудованию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приемка выполненных работ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когда в недостатках Работы экспертизой установлена вина Заказчика. 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07" w:type="dxa"/>
          </w:tcPr>
          <w:p w:rsidR="00B408F6" w:rsidRPr="0016173C" w:rsidRDefault="00B408F6" w:rsidP="008539D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 приемке выполненных Работ (форма №КС-2);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16173C">
              <w:rPr>
                <w:iCs/>
              </w:rPr>
              <w:t>Excel</w:t>
            </w:r>
            <w:proofErr w:type="spellEnd"/>
            <w:r w:rsidRPr="0016173C">
              <w:rPr>
                <w:iCs/>
              </w:rPr>
              <w:t xml:space="preserve">, а также материалы </w:t>
            </w:r>
            <w:proofErr w:type="spellStart"/>
            <w:r w:rsidRPr="0016173C">
              <w:rPr>
                <w:iCs/>
              </w:rPr>
              <w:t>фотофиксации</w:t>
            </w:r>
            <w:proofErr w:type="spellEnd"/>
            <w:r w:rsidRPr="0016173C">
              <w:rPr>
                <w:iCs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lastRenderedPageBreak/>
              <w:t>Акт осмотра прибора учета электрической энергии (Приложение №6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 осмотра прибора учета электрической энергии (Приложение №6 к Договору при их наличии) в электронной форме через приложение Заказчика (Мобильный контроллер).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пофамильные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реестр актов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реестр актов приема-передачи демонтированного оборудования потребителям;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дефекта Подрядчик обязан: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График производства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2. Ведомость объемов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Перечень ТМЦ необходимых для выполнения работ по договору;</w:t>
            </w:r>
          </w:p>
          <w:p w:rsidR="00B408F6" w:rsidRPr="0016173C" w:rsidRDefault="00B408F6" w:rsidP="009C68F2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№1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производства работ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409"/>
        <w:gridCol w:w="1842"/>
        <w:gridCol w:w="1276"/>
        <w:gridCol w:w="1168"/>
      </w:tblGrid>
      <w:tr w:rsidR="00833AF7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Общий срок выполнения работ: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-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5 (пяти) рабочих дней с момента заключения Сторонами Договора.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– не позднее «3</w:t>
            </w:r>
            <w:r w:rsidR="00660E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» декабря 202</w:t>
            </w:r>
            <w:r w:rsidR="00660E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16173C" w:rsidRDefault="002D666B" w:rsidP="002550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Многоквартирные дома на</w:t>
            </w:r>
            <w:r w:rsidR="0025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юго-западной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8F8" w:rsidRPr="0021581B" w:rsidRDefault="00DC18F8" w:rsidP="00DC1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81B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8F8" w:rsidRPr="0021581B" w:rsidRDefault="00DC18F8" w:rsidP="00DC1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8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Монтаж/Замена трехфазного ПУ ИСУ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C18F8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C18F8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№2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540"/>
        <w:gridCol w:w="1204"/>
        <w:gridCol w:w="3425"/>
        <w:gridCol w:w="1528"/>
        <w:gridCol w:w="1551"/>
        <w:gridCol w:w="1552"/>
      </w:tblGrid>
      <w:tr w:rsidR="00833AF7" w:rsidRPr="0016173C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3E7E8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833AF7" w:rsidRPr="0016173C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AF7" w:rsidRPr="0016173C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33AF7" w:rsidRPr="0016173C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Однофазные ИПУ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C18F8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C18F8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DC18F8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Трехфазные ИПУ прямого включения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1581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1581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1581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768B" w:rsidRDefault="0001768B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1768B" w:rsidRDefault="0001768B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1768B" w:rsidRDefault="0001768B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Трехфазные ИПУ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включения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1768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1768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1768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Трансформаторы тока</w:t>
            </w:r>
          </w:p>
        </w:tc>
      </w:tr>
      <w:tr w:rsidR="002D666B" w:rsidRPr="0016173C" w:rsidTr="00F40B9D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1768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D666B" w:rsidRPr="0016173C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1768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№3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49"/>
        <w:gridCol w:w="4958"/>
        <w:gridCol w:w="1292"/>
        <w:gridCol w:w="1387"/>
        <w:gridCol w:w="1686"/>
      </w:tblGrid>
      <w:tr w:rsidR="00833AF7" w:rsidRPr="0016173C" w:rsidTr="00DA690E">
        <w:trPr>
          <w:jc w:val="center"/>
        </w:trPr>
        <w:tc>
          <w:tcPr>
            <w:tcW w:w="749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п/п</w:t>
            </w:r>
          </w:p>
        </w:tc>
        <w:tc>
          <w:tcPr>
            <w:tcW w:w="4958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Единица</w:t>
            </w:r>
          </w:p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87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Кол-во</w:t>
            </w:r>
          </w:p>
        </w:tc>
        <w:tc>
          <w:tcPr>
            <w:tcW w:w="1686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Примечание</w:t>
            </w:r>
          </w:p>
        </w:tc>
      </w:tr>
      <w:tr w:rsidR="00996334" w:rsidRPr="0016173C" w:rsidTr="00DA690E">
        <w:trPr>
          <w:trHeight w:val="567"/>
          <w:jc w:val="center"/>
        </w:trPr>
        <w:tc>
          <w:tcPr>
            <w:tcW w:w="749" w:type="dxa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8" w:type="dxa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1 фазный прямого включения со смонтированной сим-картой</w:t>
            </w:r>
          </w:p>
        </w:tc>
        <w:tc>
          <w:tcPr>
            <w:tcW w:w="1292" w:type="dxa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vAlign w:val="center"/>
          </w:tcPr>
          <w:p w:rsidR="00996334" w:rsidRPr="0021581B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81B">
              <w:rPr>
                <w:rFonts w:ascii="Times New Roman" w:hAnsi="Times New Roman"/>
                <w:sz w:val="24"/>
                <w:szCs w:val="24"/>
              </w:rPr>
              <w:t>557</w:t>
            </w:r>
          </w:p>
          <w:p w:rsidR="00996334" w:rsidRPr="0016173C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996334" w:rsidRPr="0016173C" w:rsidTr="00DA690E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прямого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996334" w:rsidRPr="0021581B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81B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996334" w:rsidRPr="0016173C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996334" w:rsidRPr="0016173C" w:rsidTr="00DA690E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6" w:type="dxa"/>
            <w:shd w:val="clear" w:color="auto" w:fill="FFFFFF" w:themeFill="background1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996334" w:rsidRPr="0016173C" w:rsidTr="00DA690E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Трансформаторы тока ТШП – 0,66, 0,5</w:t>
            </w: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996334" w:rsidRPr="0016173C" w:rsidRDefault="00996334" w:rsidP="0099633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DA690E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Пломба-наклейка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996334" w:rsidRPr="00996334" w:rsidRDefault="00996334" w:rsidP="009963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996334">
              <w:rPr>
                <w:rFonts w:ascii="Times New Roman" w:hAnsi="Times New Roman"/>
                <w:sz w:val="24"/>
                <w:szCs w:val="24"/>
              </w:rPr>
              <w:t>1197</w:t>
            </w:r>
          </w:p>
          <w:bookmarkEnd w:id="0"/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</w:t>
      </w:r>
      <w:r w:rsidR="003E7E8E" w:rsidRPr="0016173C">
        <w:rPr>
          <w:rFonts w:ascii="Times New Roman" w:hAnsi="Times New Roman" w:cs="Times New Roman"/>
          <w:b w:val="0"/>
          <w:caps w:val="0"/>
          <w:sz w:val="24"/>
        </w:rPr>
        <w:t>риложение №4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3E7E8E" w:rsidRPr="0016173C" w:rsidRDefault="003E7E8E" w:rsidP="00833AF7">
      <w:pPr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7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73C">
        <w:rPr>
          <w:rFonts w:ascii="Times New Roman" w:hAnsi="Times New Roman" w:cs="Times New Roman"/>
          <w:b/>
          <w:sz w:val="24"/>
          <w:szCs w:val="24"/>
        </w:rPr>
        <w:t>ТЕХНИЧЕСКОЕ ЗАДАНИЕ УТВЕРЖДАЕМ ПОДПИСИ СТОРОН: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16173C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833AF7" w:rsidRPr="0016173C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АО «ЭнергосбыТ Плюс»</w:t>
            </w:r>
          </w:p>
        </w:tc>
      </w:tr>
      <w:tr w:rsidR="00833AF7" w:rsidRPr="0016173C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</w:t>
            </w:r>
            <w:r w:rsidRPr="0016173C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</w:rPr>
              <w:t>________________</w:t>
            </w:r>
          </w:p>
          <w:p w:rsidR="00833AF7" w:rsidRPr="0016173C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_________________________________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</w:tr>
    </w:tbl>
    <w:p w:rsidR="00833AF7" w:rsidRPr="0016173C" w:rsidRDefault="00833AF7" w:rsidP="00833AF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F0D52" w:rsidRPr="0016173C" w:rsidRDefault="009F0D52" w:rsidP="00B408F6">
      <w:pPr>
        <w:rPr>
          <w:rFonts w:ascii="Times New Roman" w:hAnsi="Times New Roman" w:cs="Times New Roman"/>
          <w:sz w:val="24"/>
          <w:szCs w:val="24"/>
        </w:rPr>
      </w:pPr>
    </w:p>
    <w:sectPr w:rsidR="009F0D52" w:rsidRPr="0016173C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1768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6173C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1581B"/>
    <w:rsid w:val="00217B78"/>
    <w:rsid w:val="00230E69"/>
    <w:rsid w:val="00235D09"/>
    <w:rsid w:val="002509B2"/>
    <w:rsid w:val="00255048"/>
    <w:rsid w:val="00272BEE"/>
    <w:rsid w:val="00274958"/>
    <w:rsid w:val="00276381"/>
    <w:rsid w:val="002827D6"/>
    <w:rsid w:val="002841B9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2DD4"/>
    <w:rsid w:val="002D666B"/>
    <w:rsid w:val="002F6894"/>
    <w:rsid w:val="002F77BB"/>
    <w:rsid w:val="00305567"/>
    <w:rsid w:val="00311F96"/>
    <w:rsid w:val="00347E89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16C74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0EB6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C6DCC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46AC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46644"/>
    <w:rsid w:val="008539D5"/>
    <w:rsid w:val="0085620B"/>
    <w:rsid w:val="008566F5"/>
    <w:rsid w:val="00872233"/>
    <w:rsid w:val="0087774A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96334"/>
    <w:rsid w:val="009B645E"/>
    <w:rsid w:val="009C68F2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AF0DC5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93692"/>
    <w:rsid w:val="00B9603D"/>
    <w:rsid w:val="00BB687E"/>
    <w:rsid w:val="00BD4D6E"/>
    <w:rsid w:val="00BF75A0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A690E"/>
    <w:rsid w:val="00DB282B"/>
    <w:rsid w:val="00DC18F8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40B9D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72D1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17</Pages>
  <Words>6147</Words>
  <Characters>35043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55</cp:revision>
  <dcterms:created xsi:type="dcterms:W3CDTF">2023-11-29T12:03:00Z</dcterms:created>
  <dcterms:modified xsi:type="dcterms:W3CDTF">2025-10-30T09:34:00Z</dcterms:modified>
</cp:coreProperties>
</file>